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D24" w:rsidRPr="00691D24" w:rsidRDefault="00691D24" w:rsidP="00691D24">
      <w:pPr>
        <w:pStyle w:val="Default"/>
        <w:jc w:val="center"/>
        <w:rPr>
          <w:sz w:val="28"/>
          <w:szCs w:val="28"/>
        </w:rPr>
      </w:pPr>
      <w:r w:rsidRPr="00691D24">
        <w:rPr>
          <w:b/>
          <w:bCs/>
          <w:sz w:val="28"/>
          <w:szCs w:val="28"/>
        </w:rPr>
        <w:t>Dispositions Portfolio</w:t>
      </w:r>
    </w:p>
    <w:p w:rsidR="00691D24" w:rsidRPr="00691D24" w:rsidRDefault="00691D24" w:rsidP="00691D24">
      <w:pPr>
        <w:pStyle w:val="Default"/>
        <w:jc w:val="center"/>
        <w:rPr>
          <w:b/>
          <w:bCs/>
          <w:sz w:val="28"/>
          <w:szCs w:val="28"/>
        </w:rPr>
      </w:pPr>
      <w:r w:rsidRPr="00691D24">
        <w:rPr>
          <w:b/>
          <w:bCs/>
          <w:sz w:val="28"/>
          <w:szCs w:val="28"/>
        </w:rPr>
        <w:t>Graduate Programs</w:t>
      </w:r>
    </w:p>
    <w:p w:rsidR="00691D24" w:rsidRPr="00691D24" w:rsidRDefault="00691D24" w:rsidP="00691D24">
      <w:pPr>
        <w:pStyle w:val="Default"/>
        <w:jc w:val="center"/>
        <w:rPr>
          <w:b/>
          <w:bCs/>
          <w:sz w:val="28"/>
          <w:szCs w:val="28"/>
        </w:rPr>
      </w:pPr>
      <w:r w:rsidRPr="00691D24">
        <w:rPr>
          <w:b/>
          <w:bCs/>
          <w:sz w:val="28"/>
          <w:szCs w:val="28"/>
        </w:rPr>
        <w:t>In Elementary Education</w:t>
      </w:r>
    </w:p>
    <w:p w:rsidR="00691D24" w:rsidRPr="00F0171C" w:rsidRDefault="00691D24" w:rsidP="00691D24">
      <w:pPr>
        <w:pStyle w:val="Default"/>
        <w:jc w:val="center"/>
        <w:rPr>
          <w:sz w:val="20"/>
          <w:szCs w:val="20"/>
        </w:rPr>
      </w:pPr>
    </w:p>
    <w:p w:rsidR="00691D24" w:rsidRPr="00F0171C" w:rsidRDefault="00691D24" w:rsidP="00691D24">
      <w:pPr>
        <w:pStyle w:val="Default"/>
        <w:rPr>
          <w:sz w:val="20"/>
          <w:szCs w:val="20"/>
        </w:rPr>
      </w:pPr>
      <w:bookmarkStart w:id="0" w:name="OLE_LINK1"/>
      <w:bookmarkStart w:id="1" w:name="OLE_LINK2"/>
      <w:r w:rsidRPr="00F0171C">
        <w:rPr>
          <w:sz w:val="20"/>
          <w:szCs w:val="20"/>
        </w:rPr>
        <w:t xml:space="preserve">The Five Core Propositions of the National Board for Professional Teaching Standards (NBPTS) </w:t>
      </w:r>
      <w:r>
        <w:rPr>
          <w:sz w:val="20"/>
          <w:szCs w:val="20"/>
        </w:rPr>
        <w:t xml:space="preserve">and </w:t>
      </w:r>
      <w:r w:rsidRPr="00691D24">
        <w:rPr>
          <w:sz w:val="20"/>
          <w:szCs w:val="20"/>
        </w:rPr>
        <w:t xml:space="preserve">the Professional Standards for Educational Leaders (PSEL) </w:t>
      </w:r>
      <w:r w:rsidRPr="00F0171C">
        <w:rPr>
          <w:sz w:val="20"/>
          <w:szCs w:val="20"/>
        </w:rPr>
        <w:t>outline the knowledge, skills, and dispositions for quality teachers</w:t>
      </w:r>
      <w:r>
        <w:rPr>
          <w:sz w:val="20"/>
          <w:szCs w:val="20"/>
        </w:rPr>
        <w:t xml:space="preserve"> and leaders</w:t>
      </w:r>
      <w:r w:rsidRPr="00F0171C">
        <w:rPr>
          <w:sz w:val="20"/>
          <w:szCs w:val="20"/>
        </w:rPr>
        <w:t xml:space="preserve">. Among the key dispositions that measure a teacher’s effectiveness are equity, fairness, </w:t>
      </w:r>
      <w:proofErr w:type="gramStart"/>
      <w:r w:rsidRPr="00F0171C">
        <w:rPr>
          <w:sz w:val="20"/>
          <w:szCs w:val="20"/>
        </w:rPr>
        <w:t>respect</w:t>
      </w:r>
      <w:proofErr w:type="gramEnd"/>
      <w:r w:rsidRPr="00F0171C">
        <w:rPr>
          <w:sz w:val="20"/>
          <w:szCs w:val="20"/>
        </w:rPr>
        <w:t xml:space="preserve"> for diversity, reflective practice, professional growth, and collaboration. </w:t>
      </w:r>
      <w:bookmarkEnd w:id="0"/>
      <w:bookmarkEnd w:id="1"/>
      <w:r w:rsidRPr="00F0171C">
        <w:rPr>
          <w:color w:val="auto"/>
          <w:sz w:val="20"/>
          <w:szCs w:val="20"/>
        </w:rPr>
        <w:t>The foundation of such dispositions resides in the code of ethics for professional educators. Cou</w:t>
      </w:r>
      <w:r w:rsidRPr="00F0171C">
        <w:rPr>
          <w:sz w:val="20"/>
          <w:szCs w:val="20"/>
        </w:rPr>
        <w:t xml:space="preserve">rses and related experiences within our graduate programs have been designed to impart and hone the professional educator’s knowledge and understanding of ethics and dispositions characteristic of exemplary educators. Assessment of such knowledge and understanding will be accomplished with the Dispositions Portfolio. The Dispositions Portfolio is an electronic compilation of evidence, explanations, and justifications that demonstrate the candidate’s embodiment of the ethics and dispositions of outstanding educators. The Dispositions Portfolio will serve two purposes. First, it will engage each candidate in self-reflection that facilitates an examination of how one’s own beliefs and attitudes impact practice. Second, the Dispositions Portfolio will enable each graduate program to assess its effectiveness in providing learning experiences that promote the development of ethics and dispositions that exemplify professional educators. </w:t>
      </w:r>
    </w:p>
    <w:p w:rsidR="00691D24" w:rsidRPr="00F0171C" w:rsidRDefault="00691D24" w:rsidP="00691D24">
      <w:pPr>
        <w:pStyle w:val="Default"/>
        <w:rPr>
          <w:sz w:val="20"/>
          <w:szCs w:val="20"/>
        </w:rPr>
      </w:pPr>
    </w:p>
    <w:p w:rsidR="00691D24" w:rsidRPr="00F0171C" w:rsidRDefault="00691D24" w:rsidP="00691D24">
      <w:pPr>
        <w:pStyle w:val="Default"/>
        <w:rPr>
          <w:sz w:val="20"/>
          <w:szCs w:val="20"/>
        </w:rPr>
      </w:pPr>
      <w:r w:rsidRPr="00F0171C">
        <w:rPr>
          <w:sz w:val="20"/>
          <w:szCs w:val="20"/>
        </w:rPr>
        <w:t xml:space="preserve">The Dispositions Portfolio will be developed by each candidate who submits an application for the Comprehensive Exam. The portfolio will be an electronic document that addresses each of the following dispositions: fairness, the belief that all students can learn, professionalism, dependability, resourcefulness, and commitment to inquiry. Descriptions for each disposition are listed in the Rating Scale. Candidates will self-evaluate their portfolio and submit it for faculty evaluation. The criteria for evaluation of the portfolio are noted in the Appraisal Scale. </w:t>
      </w:r>
    </w:p>
    <w:p w:rsidR="00691D24" w:rsidRPr="00F0171C" w:rsidRDefault="00691D24" w:rsidP="00691D24">
      <w:pPr>
        <w:pStyle w:val="Default"/>
        <w:rPr>
          <w:sz w:val="20"/>
          <w:szCs w:val="20"/>
        </w:rPr>
      </w:pPr>
      <w:bookmarkStart w:id="2" w:name="_GoBack"/>
      <w:bookmarkEnd w:id="2"/>
    </w:p>
    <w:p w:rsidR="00691D24" w:rsidRPr="00F0171C" w:rsidRDefault="00691D24" w:rsidP="00691D24">
      <w:pPr>
        <w:pStyle w:val="Default"/>
        <w:rPr>
          <w:sz w:val="20"/>
          <w:szCs w:val="20"/>
        </w:rPr>
      </w:pPr>
      <w:r w:rsidRPr="00F0171C">
        <w:rPr>
          <w:sz w:val="20"/>
          <w:szCs w:val="20"/>
        </w:rPr>
        <w:t xml:space="preserve">The Dispositions Portfolio must be submitted via </w:t>
      </w:r>
      <w:proofErr w:type="spellStart"/>
      <w:r w:rsidRPr="00F0171C">
        <w:rPr>
          <w:sz w:val="20"/>
          <w:szCs w:val="20"/>
        </w:rPr>
        <w:t>Task</w:t>
      </w:r>
      <w:r>
        <w:rPr>
          <w:sz w:val="20"/>
          <w:szCs w:val="20"/>
        </w:rPr>
        <w:t>s</w:t>
      </w:r>
      <w:r w:rsidRPr="00F0171C">
        <w:rPr>
          <w:sz w:val="20"/>
          <w:szCs w:val="20"/>
        </w:rPr>
        <w:t>tream</w:t>
      </w:r>
      <w:proofErr w:type="spellEnd"/>
      <w:r w:rsidRPr="00F0171C">
        <w:rPr>
          <w:sz w:val="20"/>
          <w:szCs w:val="20"/>
        </w:rPr>
        <w:t xml:space="preserve">, our electronic assessment tool. Each candidate is expected to purchase and use </w:t>
      </w:r>
      <w:proofErr w:type="spellStart"/>
      <w:r w:rsidRPr="00F0171C">
        <w:rPr>
          <w:sz w:val="20"/>
          <w:szCs w:val="20"/>
        </w:rPr>
        <w:t>Task</w:t>
      </w:r>
      <w:r>
        <w:rPr>
          <w:sz w:val="20"/>
          <w:szCs w:val="20"/>
        </w:rPr>
        <w:t>s</w:t>
      </w:r>
      <w:r w:rsidRPr="00F0171C">
        <w:rPr>
          <w:sz w:val="20"/>
          <w:szCs w:val="20"/>
        </w:rPr>
        <w:t>tream</w:t>
      </w:r>
      <w:proofErr w:type="spellEnd"/>
      <w:r w:rsidRPr="00F0171C">
        <w:rPr>
          <w:sz w:val="20"/>
          <w:szCs w:val="20"/>
        </w:rPr>
        <w:t xml:space="preserve"> for </w:t>
      </w:r>
      <w:r>
        <w:rPr>
          <w:sz w:val="20"/>
          <w:szCs w:val="20"/>
        </w:rPr>
        <w:t>specific</w:t>
      </w:r>
      <w:r w:rsidRPr="00F0171C">
        <w:rPr>
          <w:sz w:val="20"/>
          <w:szCs w:val="20"/>
        </w:rPr>
        <w:t xml:space="preserve"> assignments designated in specific courses and for the Dispositions Portfolio, which is completed at application to the Comprehensive Exam. Program faculty will evaluate the Portfolio and submit a rating which the candidate can view on </w:t>
      </w:r>
      <w:proofErr w:type="spellStart"/>
      <w:r w:rsidRPr="00F0171C">
        <w:rPr>
          <w:sz w:val="20"/>
          <w:szCs w:val="20"/>
        </w:rPr>
        <w:t>Task</w:t>
      </w:r>
      <w:r>
        <w:rPr>
          <w:sz w:val="20"/>
          <w:szCs w:val="20"/>
        </w:rPr>
        <w:t>s</w:t>
      </w:r>
      <w:r w:rsidRPr="00F0171C">
        <w:rPr>
          <w:sz w:val="20"/>
          <w:szCs w:val="20"/>
        </w:rPr>
        <w:t>tream</w:t>
      </w:r>
      <w:proofErr w:type="spellEnd"/>
      <w:r w:rsidRPr="00F0171C">
        <w:rPr>
          <w:sz w:val="20"/>
          <w:szCs w:val="20"/>
        </w:rPr>
        <w:t xml:space="preserve">. </w:t>
      </w:r>
    </w:p>
    <w:p w:rsidR="00691D24" w:rsidRPr="00F0171C" w:rsidRDefault="00691D24" w:rsidP="00691D24">
      <w:pPr>
        <w:pStyle w:val="Default"/>
        <w:rPr>
          <w:sz w:val="20"/>
          <w:szCs w:val="20"/>
        </w:rPr>
      </w:pPr>
    </w:p>
    <w:p w:rsidR="00691D24" w:rsidRPr="00F0171C" w:rsidRDefault="00691D24" w:rsidP="00691D24">
      <w:pPr>
        <w:pStyle w:val="Default"/>
        <w:rPr>
          <w:sz w:val="20"/>
          <w:szCs w:val="20"/>
        </w:rPr>
      </w:pPr>
      <w:r w:rsidRPr="00F0171C">
        <w:rPr>
          <w:sz w:val="20"/>
          <w:szCs w:val="20"/>
        </w:rPr>
        <w:t xml:space="preserve">To purchase </w:t>
      </w:r>
      <w:proofErr w:type="spellStart"/>
      <w:r w:rsidRPr="00F0171C">
        <w:rPr>
          <w:sz w:val="20"/>
          <w:szCs w:val="20"/>
        </w:rPr>
        <w:t>Task</w:t>
      </w:r>
      <w:r>
        <w:rPr>
          <w:sz w:val="20"/>
          <w:szCs w:val="20"/>
        </w:rPr>
        <w:t>s</w:t>
      </w:r>
      <w:r w:rsidRPr="00F0171C">
        <w:rPr>
          <w:sz w:val="20"/>
          <w:szCs w:val="20"/>
        </w:rPr>
        <w:t>tream</w:t>
      </w:r>
      <w:proofErr w:type="spellEnd"/>
      <w:r w:rsidRPr="00F0171C">
        <w:rPr>
          <w:sz w:val="20"/>
          <w:szCs w:val="20"/>
        </w:rPr>
        <w:t xml:space="preserve">, go to </w:t>
      </w:r>
      <w:hyperlink r:id="rId4" w:history="1">
        <w:r w:rsidRPr="00F0171C">
          <w:rPr>
            <w:rStyle w:val="Hyperlink"/>
            <w:sz w:val="20"/>
            <w:szCs w:val="20"/>
          </w:rPr>
          <w:t>www.taskstream.com</w:t>
        </w:r>
      </w:hyperlink>
      <w:r w:rsidRPr="00F0171C">
        <w:rPr>
          <w:sz w:val="20"/>
          <w:szCs w:val="20"/>
        </w:rPr>
        <w:t xml:space="preserve">  to pay by credit card. The DSU bookstore has </w:t>
      </w:r>
      <w:proofErr w:type="spellStart"/>
      <w:r w:rsidRPr="00F0171C">
        <w:rPr>
          <w:sz w:val="20"/>
          <w:szCs w:val="20"/>
        </w:rPr>
        <w:t>Task</w:t>
      </w:r>
      <w:r>
        <w:rPr>
          <w:sz w:val="20"/>
          <w:szCs w:val="20"/>
        </w:rPr>
        <w:t>s</w:t>
      </w:r>
      <w:r w:rsidRPr="00F0171C">
        <w:rPr>
          <w:sz w:val="20"/>
          <w:szCs w:val="20"/>
        </w:rPr>
        <w:t>tream</w:t>
      </w:r>
      <w:proofErr w:type="spellEnd"/>
      <w:r w:rsidRPr="00F0171C">
        <w:rPr>
          <w:sz w:val="20"/>
          <w:szCs w:val="20"/>
        </w:rPr>
        <w:t xml:space="preserve"> accounts that can be purchased with financial aid funds. </w:t>
      </w:r>
    </w:p>
    <w:p w:rsidR="00691D24" w:rsidRPr="00F0171C" w:rsidRDefault="00691D24" w:rsidP="00691D24">
      <w:pPr>
        <w:pStyle w:val="Default"/>
        <w:rPr>
          <w:b/>
          <w:bCs/>
          <w:sz w:val="20"/>
          <w:szCs w:val="20"/>
        </w:rPr>
      </w:pPr>
    </w:p>
    <w:p w:rsidR="00691D24" w:rsidRPr="00F0171C" w:rsidRDefault="00691D24" w:rsidP="00691D24">
      <w:pPr>
        <w:pStyle w:val="Default"/>
        <w:rPr>
          <w:sz w:val="20"/>
          <w:szCs w:val="20"/>
        </w:rPr>
      </w:pPr>
      <w:r w:rsidRPr="00F0171C">
        <w:rPr>
          <w:b/>
          <w:bCs/>
          <w:sz w:val="20"/>
          <w:szCs w:val="20"/>
        </w:rPr>
        <w:t xml:space="preserve">Directions: </w:t>
      </w:r>
      <w:r w:rsidRPr="00F0171C">
        <w:rPr>
          <w:sz w:val="20"/>
          <w:szCs w:val="20"/>
        </w:rPr>
        <w:t xml:space="preserve">Review the Graduate Dispositions Rubric for specific details regarding expectations for submissions. The Disposition Indicators provide clarification needed to understand what each disposition means. </w:t>
      </w:r>
    </w:p>
    <w:p w:rsidR="00691D24" w:rsidRPr="00F0171C" w:rsidRDefault="00691D24" w:rsidP="00691D24">
      <w:pPr>
        <w:pStyle w:val="Default"/>
        <w:spacing w:after="18"/>
        <w:rPr>
          <w:sz w:val="20"/>
          <w:szCs w:val="20"/>
        </w:rPr>
      </w:pPr>
      <w:r w:rsidRPr="00F0171C">
        <w:rPr>
          <w:sz w:val="20"/>
          <w:szCs w:val="20"/>
        </w:rPr>
        <w:t xml:space="preserve">1. </w:t>
      </w:r>
      <w:r w:rsidRPr="00F0171C">
        <w:rPr>
          <w:b/>
          <w:bCs/>
          <w:sz w:val="20"/>
          <w:szCs w:val="20"/>
        </w:rPr>
        <w:t xml:space="preserve">Reflect on your experiences throughout your graduate program to develop an electronic portfolio that documents how you meet the criteria for each of the following six dispositions: fairness, the belief that all students can learn, professionalism, resourcefulness, dependability, and commitment to inquiry. </w:t>
      </w:r>
      <w:r w:rsidRPr="00F0171C">
        <w:rPr>
          <w:sz w:val="20"/>
          <w:szCs w:val="20"/>
        </w:rPr>
        <w:t xml:space="preserve">This electronic document must include a cover page and six sections (one section for each disposition). Each section must contain narratives and supporting evidence for each disposition. The narratives should address how you exemplify each disposition and the related indicators as well as a brief description of how the evidence supports your stance. The narratives should be no more than 2 paragraphs for each disposition. The supporting evidence should clearly display a direct connection to the narratives. Supporting evidence can be assignments or descriptions of assignments and course experiences that clearly address the disposition characteristics. Other acceptable pieces of evidence include pictures, instructor and/or peer comments, and self-reflections. Each piece of evidence must be accompanied by a brief descriptive statement or caption. At least one piece of supporting evidence must be submitted for each disposition; however, the evidence must encompass all related indicators for a particular disposition as described in the Rating Scale. There may be dispositions for which you will include two or more pieces of evidence in order to fully address the disposition and related indicators. </w:t>
      </w:r>
    </w:p>
    <w:p w:rsidR="00691D24" w:rsidRPr="00F0171C" w:rsidRDefault="00691D24" w:rsidP="00691D24">
      <w:pPr>
        <w:pStyle w:val="Default"/>
        <w:spacing w:after="18"/>
        <w:rPr>
          <w:sz w:val="20"/>
          <w:szCs w:val="20"/>
        </w:rPr>
      </w:pPr>
    </w:p>
    <w:p w:rsidR="00691D24" w:rsidRPr="00F0171C" w:rsidRDefault="00691D24" w:rsidP="00691D24">
      <w:pPr>
        <w:pStyle w:val="Default"/>
        <w:spacing w:after="18"/>
        <w:rPr>
          <w:sz w:val="20"/>
          <w:szCs w:val="20"/>
        </w:rPr>
      </w:pPr>
      <w:r w:rsidRPr="00F0171C">
        <w:rPr>
          <w:sz w:val="20"/>
          <w:szCs w:val="20"/>
        </w:rPr>
        <w:t xml:space="preserve">2. </w:t>
      </w:r>
      <w:r w:rsidRPr="00F0171C">
        <w:rPr>
          <w:b/>
          <w:bCs/>
          <w:sz w:val="20"/>
          <w:szCs w:val="20"/>
        </w:rPr>
        <w:t xml:space="preserve">Use the Graduate Dispositions Rubric to self-rate your Dispositions Portfolio on </w:t>
      </w:r>
      <w:proofErr w:type="spellStart"/>
      <w:r w:rsidRPr="00F0171C">
        <w:rPr>
          <w:b/>
          <w:bCs/>
          <w:sz w:val="20"/>
          <w:szCs w:val="20"/>
        </w:rPr>
        <w:t>Task</w:t>
      </w:r>
      <w:r>
        <w:rPr>
          <w:b/>
          <w:bCs/>
          <w:sz w:val="20"/>
          <w:szCs w:val="20"/>
        </w:rPr>
        <w:t>s</w:t>
      </w:r>
      <w:r w:rsidRPr="00F0171C">
        <w:rPr>
          <w:b/>
          <w:bCs/>
          <w:sz w:val="20"/>
          <w:szCs w:val="20"/>
        </w:rPr>
        <w:t>tream</w:t>
      </w:r>
      <w:proofErr w:type="spellEnd"/>
      <w:r w:rsidRPr="00F0171C">
        <w:rPr>
          <w:sz w:val="20"/>
          <w:szCs w:val="20"/>
        </w:rPr>
        <w:t xml:space="preserve">. </w:t>
      </w:r>
      <w:r>
        <w:rPr>
          <w:sz w:val="20"/>
          <w:szCs w:val="20"/>
        </w:rPr>
        <w:t>At the end, j</w:t>
      </w:r>
      <w:r w:rsidRPr="00F0171C">
        <w:rPr>
          <w:sz w:val="20"/>
          <w:szCs w:val="20"/>
        </w:rPr>
        <w:t xml:space="preserve">ustify your ratings with brief statements. Program faculty will also rate your portfolio and return a rating to you via </w:t>
      </w:r>
      <w:proofErr w:type="spellStart"/>
      <w:r w:rsidRPr="00F0171C">
        <w:rPr>
          <w:sz w:val="20"/>
          <w:szCs w:val="20"/>
        </w:rPr>
        <w:t>Task</w:t>
      </w:r>
      <w:r>
        <w:rPr>
          <w:sz w:val="20"/>
          <w:szCs w:val="20"/>
        </w:rPr>
        <w:t>s</w:t>
      </w:r>
      <w:r w:rsidRPr="00F0171C">
        <w:rPr>
          <w:sz w:val="20"/>
          <w:szCs w:val="20"/>
        </w:rPr>
        <w:t>tream</w:t>
      </w:r>
      <w:proofErr w:type="spellEnd"/>
      <w:r w:rsidRPr="00F0171C">
        <w:rPr>
          <w:sz w:val="20"/>
          <w:szCs w:val="20"/>
        </w:rPr>
        <w:t xml:space="preserve">. </w:t>
      </w:r>
    </w:p>
    <w:p w:rsidR="00691D24" w:rsidRPr="00F0171C" w:rsidRDefault="00691D24" w:rsidP="00691D24">
      <w:pPr>
        <w:pStyle w:val="Default"/>
        <w:spacing w:after="18"/>
        <w:rPr>
          <w:sz w:val="20"/>
          <w:szCs w:val="20"/>
        </w:rPr>
      </w:pPr>
    </w:p>
    <w:p w:rsidR="00691D24" w:rsidRDefault="00691D24" w:rsidP="00691D24">
      <w:pPr>
        <w:pStyle w:val="Default"/>
        <w:rPr>
          <w:b/>
          <w:bCs/>
          <w:sz w:val="20"/>
          <w:szCs w:val="20"/>
        </w:rPr>
      </w:pPr>
      <w:r w:rsidRPr="00F0171C">
        <w:rPr>
          <w:sz w:val="20"/>
          <w:szCs w:val="20"/>
        </w:rPr>
        <w:t xml:space="preserve">3. </w:t>
      </w:r>
      <w:r w:rsidRPr="00F0171C">
        <w:rPr>
          <w:b/>
          <w:bCs/>
          <w:sz w:val="20"/>
          <w:szCs w:val="20"/>
        </w:rPr>
        <w:t xml:space="preserve">Submit the Dispositions Portfolio </w:t>
      </w:r>
      <w:r>
        <w:rPr>
          <w:b/>
          <w:bCs/>
          <w:sz w:val="20"/>
          <w:szCs w:val="20"/>
        </w:rPr>
        <w:t xml:space="preserve">document </w:t>
      </w:r>
      <w:r w:rsidRPr="00F0171C">
        <w:rPr>
          <w:b/>
          <w:bCs/>
          <w:sz w:val="20"/>
          <w:szCs w:val="20"/>
        </w:rPr>
        <w:t xml:space="preserve">via </w:t>
      </w:r>
      <w:proofErr w:type="spellStart"/>
      <w:r w:rsidRPr="00F0171C">
        <w:rPr>
          <w:b/>
          <w:bCs/>
          <w:sz w:val="20"/>
          <w:szCs w:val="20"/>
        </w:rPr>
        <w:t>Task</w:t>
      </w:r>
      <w:r>
        <w:rPr>
          <w:b/>
          <w:bCs/>
          <w:sz w:val="20"/>
          <w:szCs w:val="20"/>
        </w:rPr>
        <w:t>s</w:t>
      </w:r>
      <w:r w:rsidRPr="00F0171C">
        <w:rPr>
          <w:b/>
          <w:bCs/>
          <w:sz w:val="20"/>
          <w:szCs w:val="20"/>
        </w:rPr>
        <w:t>tream</w:t>
      </w:r>
      <w:proofErr w:type="spellEnd"/>
      <w:r w:rsidRPr="00F0171C">
        <w:rPr>
          <w:b/>
          <w:bCs/>
          <w:sz w:val="20"/>
          <w:szCs w:val="20"/>
        </w:rPr>
        <w:t xml:space="preserve">. </w:t>
      </w:r>
    </w:p>
    <w:p w:rsidR="00691D24" w:rsidRPr="000B73E6" w:rsidRDefault="00691D24" w:rsidP="00691D24">
      <w:pPr>
        <w:pStyle w:val="Default"/>
        <w:rPr>
          <w:rFonts w:ascii="Times New Roman" w:hAnsi="Times New Roman" w:cs="Times New Roman"/>
          <w:sz w:val="23"/>
          <w:szCs w:val="23"/>
        </w:rPr>
      </w:pPr>
    </w:p>
    <w:tbl>
      <w:tblPr>
        <w:tblW w:w="10332" w:type="dxa"/>
        <w:tblInd w:w="-72" w:type="dxa"/>
        <w:tblLayout w:type="fixed"/>
        <w:tblCellMar>
          <w:left w:w="180" w:type="dxa"/>
          <w:right w:w="180" w:type="dxa"/>
        </w:tblCellMar>
        <w:tblLook w:val="0000" w:firstRow="0" w:lastRow="0" w:firstColumn="0" w:lastColumn="0" w:noHBand="0" w:noVBand="0"/>
      </w:tblPr>
      <w:tblGrid>
        <w:gridCol w:w="1962"/>
        <w:gridCol w:w="2160"/>
        <w:gridCol w:w="2250"/>
        <w:gridCol w:w="1980"/>
        <w:gridCol w:w="1980"/>
      </w:tblGrid>
      <w:tr w:rsidR="00691D24" w:rsidRPr="00691D24" w:rsidTr="00D02907">
        <w:trPr>
          <w:trHeight w:val="412"/>
        </w:trPr>
        <w:tc>
          <w:tcPr>
            <w:tcW w:w="8352" w:type="dxa"/>
            <w:gridSpan w:val="4"/>
            <w:tcBorders>
              <w:top w:val="single" w:sz="8" w:space="0" w:color="auto"/>
              <w:left w:val="single" w:sz="8" w:space="0" w:color="auto"/>
              <w:bottom w:val="nil"/>
              <w:right w:val="single" w:sz="4" w:space="0" w:color="auto"/>
            </w:tcBorders>
          </w:tcPr>
          <w:p w:rsidR="00691D24" w:rsidRPr="00691D24" w:rsidRDefault="00691D24" w:rsidP="00691D24">
            <w:pPr>
              <w:widowControl/>
              <w:overflowPunct/>
              <w:autoSpaceDE w:val="0"/>
              <w:autoSpaceDN w:val="0"/>
              <w:jc w:val="center"/>
              <w:rPr>
                <w:rFonts w:ascii="Calibri" w:hAnsi="Calibri"/>
                <w:b/>
                <w:bCs/>
                <w:kern w:val="0"/>
                <w:sz w:val="28"/>
                <w:szCs w:val="28"/>
              </w:rPr>
            </w:pPr>
            <w:r w:rsidRPr="00691D24">
              <w:rPr>
                <w:rFonts w:ascii="Calibri" w:hAnsi="Calibri"/>
                <w:b/>
                <w:bCs/>
                <w:kern w:val="0"/>
                <w:sz w:val="28"/>
                <w:szCs w:val="28"/>
              </w:rPr>
              <w:t>Graduate Dispositions Rubric</w:t>
            </w:r>
          </w:p>
        </w:tc>
        <w:tc>
          <w:tcPr>
            <w:tcW w:w="1980" w:type="dxa"/>
            <w:tcBorders>
              <w:top w:val="single" w:sz="8" w:space="0" w:color="auto"/>
              <w:left w:val="single" w:sz="8" w:space="0" w:color="auto"/>
              <w:bottom w:val="nil"/>
              <w:right w:val="single" w:sz="4" w:space="0" w:color="auto"/>
            </w:tcBorders>
          </w:tcPr>
          <w:p w:rsidR="00691D24" w:rsidRPr="00691D24" w:rsidRDefault="00691D24" w:rsidP="00691D24">
            <w:pPr>
              <w:widowControl/>
              <w:overflowPunct/>
              <w:autoSpaceDE w:val="0"/>
              <w:autoSpaceDN w:val="0"/>
              <w:jc w:val="center"/>
              <w:rPr>
                <w:rFonts w:ascii="Calibri" w:hAnsi="Calibri"/>
                <w:b/>
                <w:bCs/>
                <w:kern w:val="0"/>
                <w:sz w:val="28"/>
                <w:szCs w:val="28"/>
              </w:rPr>
            </w:pPr>
          </w:p>
        </w:tc>
      </w:tr>
      <w:tr w:rsidR="00691D24" w:rsidRPr="00691D24" w:rsidTr="00D02907">
        <w:trPr>
          <w:trHeight w:val="665"/>
        </w:trPr>
        <w:tc>
          <w:tcPr>
            <w:tcW w:w="1962" w:type="dxa"/>
            <w:tcBorders>
              <w:top w:val="single" w:sz="8" w:space="0" w:color="auto"/>
              <w:left w:val="single" w:sz="8" w:space="0" w:color="auto"/>
              <w:bottom w:val="nil"/>
              <w:right w:val="nil"/>
            </w:tcBorders>
          </w:tcPr>
          <w:p w:rsidR="00691D24" w:rsidRPr="00691D24" w:rsidRDefault="00691D24" w:rsidP="00691D24">
            <w:pPr>
              <w:widowControl/>
              <w:tabs>
                <w:tab w:val="left" w:pos="540"/>
              </w:tabs>
              <w:overflowPunct/>
              <w:adjustRightInd/>
              <w:jc w:val="right"/>
              <w:rPr>
                <w:rFonts w:ascii="Arial Narrow" w:hAnsi="Arial Narrow" w:cs="Arial Narrow"/>
                <w:b/>
                <w:bCs/>
                <w:kern w:val="0"/>
              </w:rPr>
            </w:pPr>
            <w:r w:rsidRPr="00691D24">
              <w:rPr>
                <w:rFonts w:ascii="Arial Narrow" w:hAnsi="Arial Narrow" w:cs="Arial Narrow"/>
                <w:b/>
                <w:bCs/>
                <w:kern w:val="0"/>
              </w:rPr>
              <w:t>Rating →</w:t>
            </w:r>
          </w:p>
          <w:p w:rsidR="00691D24" w:rsidRPr="00691D24" w:rsidRDefault="00691D24" w:rsidP="00691D24">
            <w:pPr>
              <w:widowControl/>
              <w:tabs>
                <w:tab w:val="left" w:pos="540"/>
              </w:tabs>
              <w:overflowPunct/>
              <w:adjustRightInd/>
              <w:rPr>
                <w:rFonts w:ascii="Arial Narrow" w:hAnsi="Arial Narrow" w:cs="Arial Narrow"/>
                <w:b/>
                <w:bCs/>
                <w:kern w:val="0"/>
              </w:rPr>
            </w:pPr>
          </w:p>
          <w:p w:rsidR="00691D24" w:rsidRPr="00691D24" w:rsidRDefault="00691D24" w:rsidP="00691D24">
            <w:pPr>
              <w:widowControl/>
              <w:tabs>
                <w:tab w:val="left" w:pos="540"/>
              </w:tabs>
              <w:overflowPunct/>
              <w:adjustRightInd/>
              <w:rPr>
                <w:rFonts w:ascii="Arial Narrow" w:hAnsi="Arial Narrow" w:cs="Arial Narrow"/>
                <w:b/>
                <w:bCs/>
                <w:kern w:val="0"/>
              </w:rPr>
            </w:pPr>
          </w:p>
          <w:p w:rsidR="00691D24" w:rsidRPr="00691D24" w:rsidRDefault="00691D24" w:rsidP="00691D24">
            <w:pPr>
              <w:widowControl/>
              <w:tabs>
                <w:tab w:val="left" w:pos="540"/>
              </w:tabs>
              <w:overflowPunct/>
              <w:adjustRightInd/>
              <w:rPr>
                <w:rFonts w:ascii="Arial Narrow" w:hAnsi="Arial Narrow" w:cs="Arial Narrow"/>
                <w:kern w:val="0"/>
              </w:rPr>
            </w:pPr>
            <w:r w:rsidRPr="00691D24">
              <w:rPr>
                <w:rFonts w:ascii="Arial Narrow" w:hAnsi="Arial Narrow" w:cs="Arial Narrow"/>
                <w:b/>
                <w:bCs/>
                <w:kern w:val="0"/>
              </w:rPr>
              <w:t>Indicator ↓</w:t>
            </w:r>
          </w:p>
        </w:tc>
        <w:tc>
          <w:tcPr>
            <w:tcW w:w="2160" w:type="dxa"/>
            <w:tcBorders>
              <w:top w:val="single" w:sz="4" w:space="0" w:color="auto"/>
              <w:left w:val="single" w:sz="4" w:space="0" w:color="auto"/>
              <w:bottom w:val="single" w:sz="4" w:space="0" w:color="auto"/>
              <w:right w:val="single" w:sz="4" w:space="0" w:color="auto"/>
            </w:tcBorders>
          </w:tcPr>
          <w:p w:rsidR="00691D24" w:rsidRPr="00691D24" w:rsidRDefault="00691D24" w:rsidP="00691D24">
            <w:pPr>
              <w:widowControl/>
              <w:overflowPunct/>
              <w:autoSpaceDE w:val="0"/>
              <w:autoSpaceDN w:val="0"/>
              <w:jc w:val="center"/>
              <w:rPr>
                <w:rFonts w:ascii="Calibri" w:hAnsi="Calibri"/>
                <w:kern w:val="0"/>
                <w:sz w:val="22"/>
                <w:szCs w:val="22"/>
              </w:rPr>
            </w:pPr>
            <w:r w:rsidRPr="00691D24">
              <w:rPr>
                <w:rFonts w:ascii="Calibri" w:hAnsi="Calibri"/>
                <w:b/>
                <w:bCs/>
                <w:kern w:val="0"/>
                <w:sz w:val="22"/>
                <w:szCs w:val="22"/>
              </w:rPr>
              <w:t>1</w:t>
            </w:r>
          </w:p>
          <w:p w:rsidR="00691D24" w:rsidRPr="00691D24" w:rsidRDefault="00691D24" w:rsidP="00691D24">
            <w:pPr>
              <w:widowControl/>
              <w:overflowPunct/>
              <w:autoSpaceDE w:val="0"/>
              <w:autoSpaceDN w:val="0"/>
              <w:spacing w:after="59"/>
              <w:jc w:val="center"/>
              <w:rPr>
                <w:rFonts w:ascii="Calibri" w:hAnsi="Calibri"/>
                <w:kern w:val="0"/>
                <w:sz w:val="22"/>
                <w:szCs w:val="22"/>
              </w:rPr>
            </w:pPr>
            <w:r w:rsidRPr="00691D24">
              <w:rPr>
                <w:rFonts w:ascii="Calibri" w:hAnsi="Calibri"/>
                <w:b/>
                <w:bCs/>
                <w:kern w:val="0"/>
                <w:sz w:val="22"/>
                <w:szCs w:val="22"/>
              </w:rPr>
              <w:t>Indicator Not Met</w:t>
            </w:r>
          </w:p>
        </w:tc>
        <w:tc>
          <w:tcPr>
            <w:tcW w:w="2250" w:type="dxa"/>
            <w:tcBorders>
              <w:top w:val="single" w:sz="4" w:space="0" w:color="auto"/>
              <w:left w:val="single" w:sz="4" w:space="0" w:color="auto"/>
              <w:bottom w:val="single" w:sz="4" w:space="0" w:color="auto"/>
              <w:right w:val="single" w:sz="4" w:space="0" w:color="auto"/>
            </w:tcBorders>
          </w:tcPr>
          <w:p w:rsidR="00691D24" w:rsidRPr="00691D24" w:rsidRDefault="00691D24" w:rsidP="00691D24">
            <w:pPr>
              <w:widowControl/>
              <w:overflowPunct/>
              <w:autoSpaceDE w:val="0"/>
              <w:autoSpaceDN w:val="0"/>
              <w:jc w:val="center"/>
              <w:rPr>
                <w:rFonts w:ascii="Calibri" w:hAnsi="Calibri"/>
                <w:kern w:val="0"/>
                <w:sz w:val="22"/>
                <w:szCs w:val="22"/>
              </w:rPr>
            </w:pPr>
            <w:r w:rsidRPr="00691D24">
              <w:rPr>
                <w:rFonts w:ascii="Calibri" w:hAnsi="Calibri"/>
                <w:b/>
                <w:bCs/>
                <w:kern w:val="0"/>
                <w:sz w:val="22"/>
                <w:szCs w:val="22"/>
              </w:rPr>
              <w:t>2</w:t>
            </w:r>
          </w:p>
          <w:p w:rsidR="00691D24" w:rsidRPr="00691D24" w:rsidRDefault="00691D24" w:rsidP="00691D24">
            <w:pPr>
              <w:widowControl/>
              <w:overflowPunct/>
              <w:autoSpaceDE w:val="0"/>
              <w:autoSpaceDN w:val="0"/>
              <w:spacing w:after="59"/>
              <w:jc w:val="center"/>
              <w:rPr>
                <w:rFonts w:ascii="Calibri" w:hAnsi="Calibri"/>
                <w:kern w:val="0"/>
                <w:sz w:val="22"/>
                <w:szCs w:val="22"/>
              </w:rPr>
            </w:pPr>
            <w:r w:rsidRPr="00691D24">
              <w:rPr>
                <w:rFonts w:ascii="Calibri" w:hAnsi="Calibri"/>
                <w:b/>
                <w:bCs/>
                <w:kern w:val="0"/>
                <w:sz w:val="22"/>
                <w:szCs w:val="22"/>
              </w:rPr>
              <w:t>Indicator Partially Met</w:t>
            </w:r>
          </w:p>
        </w:tc>
        <w:tc>
          <w:tcPr>
            <w:tcW w:w="1980" w:type="dxa"/>
            <w:tcBorders>
              <w:top w:val="single" w:sz="4" w:space="0" w:color="auto"/>
              <w:left w:val="single" w:sz="4" w:space="0" w:color="auto"/>
              <w:bottom w:val="single" w:sz="4" w:space="0" w:color="auto"/>
              <w:right w:val="single" w:sz="4" w:space="0" w:color="auto"/>
            </w:tcBorders>
          </w:tcPr>
          <w:p w:rsidR="00691D24" w:rsidRPr="00691D24" w:rsidRDefault="00691D24" w:rsidP="00691D24">
            <w:pPr>
              <w:widowControl/>
              <w:overflowPunct/>
              <w:autoSpaceDE w:val="0"/>
              <w:autoSpaceDN w:val="0"/>
              <w:jc w:val="center"/>
              <w:rPr>
                <w:rFonts w:ascii="Calibri" w:hAnsi="Calibri"/>
                <w:kern w:val="0"/>
                <w:sz w:val="22"/>
                <w:szCs w:val="22"/>
              </w:rPr>
            </w:pPr>
            <w:r w:rsidRPr="00691D24">
              <w:rPr>
                <w:rFonts w:ascii="Calibri" w:hAnsi="Calibri"/>
                <w:b/>
                <w:bCs/>
                <w:kern w:val="0"/>
                <w:sz w:val="22"/>
                <w:szCs w:val="22"/>
              </w:rPr>
              <w:t>3</w:t>
            </w:r>
          </w:p>
          <w:p w:rsidR="00691D24" w:rsidRPr="00691D24" w:rsidRDefault="00691D24" w:rsidP="00691D24">
            <w:pPr>
              <w:widowControl/>
              <w:overflowPunct/>
              <w:autoSpaceDE w:val="0"/>
              <w:autoSpaceDN w:val="0"/>
              <w:spacing w:after="59"/>
              <w:jc w:val="center"/>
              <w:rPr>
                <w:rFonts w:ascii="Calibri" w:hAnsi="Calibri"/>
                <w:kern w:val="0"/>
                <w:sz w:val="22"/>
                <w:szCs w:val="22"/>
              </w:rPr>
            </w:pPr>
            <w:r w:rsidRPr="00691D24">
              <w:rPr>
                <w:rFonts w:ascii="Calibri" w:hAnsi="Calibri"/>
                <w:b/>
                <w:bCs/>
                <w:kern w:val="0"/>
                <w:sz w:val="22"/>
                <w:szCs w:val="22"/>
              </w:rPr>
              <w:t>Indicator Met</w:t>
            </w:r>
          </w:p>
        </w:tc>
        <w:tc>
          <w:tcPr>
            <w:tcW w:w="1980" w:type="dxa"/>
            <w:tcBorders>
              <w:top w:val="single" w:sz="4" w:space="0" w:color="auto"/>
              <w:left w:val="single" w:sz="4" w:space="0" w:color="auto"/>
              <w:bottom w:val="single" w:sz="4" w:space="0" w:color="auto"/>
              <w:right w:val="single" w:sz="4" w:space="0" w:color="auto"/>
            </w:tcBorders>
          </w:tcPr>
          <w:p w:rsidR="00691D24" w:rsidRPr="00691D24" w:rsidRDefault="00691D24" w:rsidP="00691D24">
            <w:pPr>
              <w:widowControl/>
              <w:overflowPunct/>
              <w:autoSpaceDE w:val="0"/>
              <w:autoSpaceDN w:val="0"/>
              <w:jc w:val="center"/>
              <w:rPr>
                <w:rFonts w:ascii="Calibri" w:hAnsi="Calibri"/>
                <w:b/>
                <w:bCs/>
                <w:kern w:val="0"/>
                <w:sz w:val="22"/>
                <w:szCs w:val="22"/>
              </w:rPr>
            </w:pPr>
            <w:r w:rsidRPr="00691D24">
              <w:rPr>
                <w:rFonts w:ascii="Calibri" w:hAnsi="Calibri"/>
                <w:b/>
                <w:bCs/>
                <w:kern w:val="0"/>
                <w:sz w:val="22"/>
                <w:szCs w:val="22"/>
              </w:rPr>
              <w:t>Comments</w:t>
            </w:r>
          </w:p>
        </w:tc>
      </w:tr>
      <w:tr w:rsidR="00691D24" w:rsidRPr="00691D24" w:rsidTr="00D029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148"/>
        </w:trPr>
        <w:tc>
          <w:tcPr>
            <w:tcW w:w="1962" w:type="dxa"/>
            <w:tcBorders>
              <w:right w:val="single" w:sz="8" w:space="0" w:color="auto"/>
            </w:tcBorders>
          </w:tcPr>
          <w:p w:rsidR="00691D24" w:rsidRPr="00691D24" w:rsidRDefault="00691D24" w:rsidP="00691D24">
            <w:pPr>
              <w:widowControl/>
              <w:overflowPunct/>
              <w:adjustRightInd/>
              <w:rPr>
                <w:rFonts w:ascii="Arial Narrow" w:hAnsi="Arial Narrow" w:cs="Arial Narrow"/>
                <w:bCs/>
                <w:iCs/>
                <w:kern w:val="0"/>
              </w:rPr>
            </w:pPr>
            <w:r w:rsidRPr="00691D24">
              <w:rPr>
                <w:rFonts w:ascii="Arial Narrow" w:hAnsi="Arial Narrow" w:cs="Arial Narrow"/>
                <w:bCs/>
                <w:iCs/>
                <w:kern w:val="0"/>
              </w:rPr>
              <w:t xml:space="preserve">Candidate demonstrates fairness and equality in actions and interactions with students, families, colleagues, and stakeholders  </w:t>
            </w:r>
            <w:r w:rsidRPr="00691D24">
              <w:rPr>
                <w:rFonts w:ascii="Arial Narrow" w:hAnsi="Arial Narrow" w:cs="Arial Narrow"/>
                <w:kern w:val="0"/>
              </w:rPr>
              <w:t xml:space="preserve">regardless of background, ethnicity/race, capabilities, or beliefs </w:t>
            </w:r>
            <w:r w:rsidRPr="00691D24">
              <w:rPr>
                <w:rFonts w:ascii="Arial Narrow" w:hAnsi="Arial Narrow" w:cs="Arial Narrow"/>
                <w:bCs/>
                <w:iCs/>
                <w:kern w:val="0"/>
              </w:rPr>
              <w:t>(</w:t>
            </w:r>
            <w:proofErr w:type="spellStart"/>
            <w:r w:rsidRPr="00691D24">
              <w:rPr>
                <w:rFonts w:ascii="Arial Narrow" w:hAnsi="Arial Narrow" w:cs="Arial Narrow"/>
                <w:bCs/>
                <w:iCs/>
                <w:kern w:val="0"/>
              </w:rPr>
              <w:t>MCoE</w:t>
            </w:r>
            <w:proofErr w:type="spellEnd"/>
            <w:r w:rsidRPr="00691D24">
              <w:rPr>
                <w:rFonts w:ascii="Arial Narrow" w:hAnsi="Arial Narrow" w:cs="Arial Narrow"/>
                <w:bCs/>
                <w:iCs/>
                <w:kern w:val="0"/>
              </w:rPr>
              <w:t xml:space="preserve"> 2; CAEP A.1.1; GP 3 ; NBPTS- EC II, MC IV; PSEL 1, 2, 3)</w:t>
            </w:r>
          </w:p>
          <w:p w:rsidR="00691D24" w:rsidRPr="00691D24" w:rsidRDefault="00691D24" w:rsidP="00691D24">
            <w:pPr>
              <w:widowControl/>
              <w:overflowPunct/>
              <w:adjustRightInd/>
              <w:rPr>
                <w:rFonts w:ascii="Arial Narrow" w:hAnsi="Arial Narrow" w:cs="Arial Narrow"/>
                <w:kern w:val="0"/>
              </w:rPr>
            </w:pPr>
            <w:r w:rsidRPr="00691D24">
              <w:rPr>
                <w:rFonts w:ascii="Arial Narrow" w:hAnsi="Arial Narrow" w:cs="Arial Narrow"/>
                <w:kern w:val="0"/>
              </w:rPr>
              <w:t xml:space="preserve"> </w:t>
            </w:r>
          </w:p>
        </w:tc>
        <w:tc>
          <w:tcPr>
            <w:tcW w:w="216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t xml:space="preserve">Candidate demonstrates unfair and inequitable efforts to </w:t>
            </w:r>
            <w:r w:rsidRPr="00691D24">
              <w:rPr>
                <w:rFonts w:ascii="Arial Narrow" w:hAnsi="Arial Narrow" w:cs="Arial Narrow"/>
                <w:kern w:val="0"/>
              </w:rPr>
              <w:t xml:space="preserve">meet the educational needs </w:t>
            </w:r>
            <w:proofErr w:type="gramStart"/>
            <w:r w:rsidRPr="00691D24">
              <w:rPr>
                <w:rFonts w:ascii="Arial Narrow" w:hAnsi="Arial Narrow" w:cs="Arial Narrow"/>
                <w:kern w:val="0"/>
              </w:rPr>
              <w:t>of  students</w:t>
            </w:r>
            <w:proofErr w:type="gramEnd"/>
            <w:r w:rsidRPr="00691D24">
              <w:rPr>
                <w:rFonts w:ascii="Arial Narrow" w:hAnsi="Arial Narrow" w:cs="Arial Narrow"/>
                <w:kern w:val="0"/>
              </w:rPr>
              <w:t xml:space="preserve"> by presenting non-caring, discriminatory interactions with students, families, community members, and/or colleagues. Candidate fails to interact with students, families, community members, and/or colleagues with dignity and respect, regardless of background, ethnicity/race, capabilities, or beliefs. </w:t>
            </w:r>
          </w:p>
        </w:tc>
        <w:tc>
          <w:tcPr>
            <w:tcW w:w="225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t xml:space="preserve">Candidate inconsistently </w:t>
            </w:r>
            <w:r w:rsidRPr="00691D24">
              <w:rPr>
                <w:rFonts w:ascii="Arial Narrow" w:hAnsi="Arial Narrow" w:cs="Arial Narrow"/>
                <w:kern w:val="0"/>
              </w:rPr>
              <w:t>displays caring, nondiscriminatory interactions with students, families, community members, and/or colleagues. Or, candidate’s interactions with students, families, community members, and/or colleagues does not consistently represent dignity and respect for all backgrounds, ethnicities/races, capabilities, or beliefs.</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Cs/>
                <w:iCs/>
                <w:kern w:val="0"/>
              </w:rPr>
            </w:pPr>
            <w:r w:rsidRPr="00691D24">
              <w:rPr>
                <w:rFonts w:ascii="Arial Narrow" w:hAnsi="Arial Narrow" w:cs="Arial Narrow"/>
                <w:bCs/>
                <w:iCs/>
                <w:kern w:val="0"/>
              </w:rPr>
              <w:t xml:space="preserve">Candidate demonstrates fair and equitable efforts to </w:t>
            </w:r>
            <w:r w:rsidRPr="00691D24">
              <w:rPr>
                <w:rFonts w:ascii="Arial Narrow" w:hAnsi="Arial Narrow" w:cs="Arial Narrow"/>
                <w:kern w:val="0"/>
              </w:rPr>
              <w:t xml:space="preserve">meet the educational needs of all students by interacting in a caring, non-discriminatory manner, and consistently treats all students, families, community members, and colleagues with dignity and respect, regardless of background, ethnicity/race, capabilities, or beliefs. </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Cs/>
                <w:iCs/>
                <w:kern w:val="0"/>
              </w:rPr>
            </w:pPr>
          </w:p>
        </w:tc>
      </w:tr>
      <w:tr w:rsidR="00691D24" w:rsidRPr="00691D24" w:rsidTr="00D029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962" w:type="dxa"/>
            <w:tcBorders>
              <w:right w:val="single" w:sz="8" w:space="0" w:color="auto"/>
            </w:tcBorders>
          </w:tcPr>
          <w:p w:rsidR="00691D24" w:rsidRPr="00691D24" w:rsidRDefault="00691D24" w:rsidP="00691D24">
            <w:pPr>
              <w:widowControl/>
              <w:tabs>
                <w:tab w:val="left" w:pos="432"/>
              </w:tabs>
              <w:overflowPunct/>
              <w:adjustRightInd/>
              <w:rPr>
                <w:rFonts w:ascii="Arial Narrow" w:hAnsi="Arial Narrow" w:cs="Arial Narrow"/>
                <w:kern w:val="0"/>
              </w:rPr>
            </w:pPr>
            <w:r w:rsidRPr="00691D24">
              <w:rPr>
                <w:rFonts w:ascii="Arial Narrow" w:hAnsi="Arial Narrow" w:cs="Arial Narrow"/>
                <w:kern w:val="0"/>
              </w:rPr>
              <w:t xml:space="preserve">Candidate demonstrates a belief that all students can learn. </w:t>
            </w:r>
            <w:r w:rsidRPr="00691D24">
              <w:rPr>
                <w:rFonts w:ascii="Arial Narrow" w:hAnsi="Arial Narrow" w:cs="Arial Narrow"/>
                <w:bCs/>
                <w:iCs/>
                <w:kern w:val="0"/>
              </w:rPr>
              <w:t>(</w:t>
            </w:r>
            <w:proofErr w:type="spellStart"/>
            <w:r w:rsidRPr="00691D24">
              <w:rPr>
                <w:rFonts w:ascii="Arial Narrow" w:hAnsi="Arial Narrow" w:cs="Arial Narrow"/>
                <w:bCs/>
                <w:iCs/>
                <w:kern w:val="0"/>
              </w:rPr>
              <w:t>MCoE</w:t>
            </w:r>
            <w:proofErr w:type="spellEnd"/>
            <w:r w:rsidRPr="00691D24">
              <w:rPr>
                <w:rFonts w:ascii="Arial Narrow" w:hAnsi="Arial Narrow" w:cs="Arial Narrow"/>
                <w:bCs/>
                <w:iCs/>
                <w:kern w:val="0"/>
              </w:rPr>
              <w:t xml:space="preserve"> 2, 4; CAEP A.1.1; GP 3 ; NBPTS- EC II, MC IV;</w:t>
            </w:r>
            <w:r w:rsidRPr="00691D24">
              <w:rPr>
                <w:kern w:val="0"/>
                <w:sz w:val="24"/>
                <w:szCs w:val="24"/>
              </w:rPr>
              <w:t xml:space="preserve"> </w:t>
            </w:r>
            <w:r w:rsidRPr="00691D24">
              <w:rPr>
                <w:rFonts w:ascii="Arial Narrow" w:hAnsi="Arial Narrow" w:cs="Arial Narrow"/>
                <w:bCs/>
                <w:iCs/>
                <w:kern w:val="0"/>
              </w:rPr>
              <w:t>PSEL1, 2, 3, 4)</w:t>
            </w:r>
          </w:p>
          <w:p w:rsidR="00691D24" w:rsidRPr="00691D24" w:rsidRDefault="00691D24" w:rsidP="00691D24">
            <w:pPr>
              <w:widowControl/>
              <w:overflowPunct/>
              <w:adjustRightInd/>
              <w:rPr>
                <w:rFonts w:ascii="Arial Narrow" w:hAnsi="Arial Narrow" w:cs="Arial Narrow"/>
                <w:kern w:val="0"/>
              </w:rPr>
            </w:pPr>
            <w:r w:rsidRPr="00691D24">
              <w:rPr>
                <w:rFonts w:ascii="Arial Narrow" w:hAnsi="Arial Narrow" w:cs="Arial Narrow"/>
                <w:kern w:val="0"/>
              </w:rPr>
              <w:t xml:space="preserve"> </w:t>
            </w:r>
          </w:p>
        </w:tc>
        <w:tc>
          <w:tcPr>
            <w:tcW w:w="2160" w:type="dxa"/>
            <w:tcBorders>
              <w:left w:val="single" w:sz="8" w:space="0" w:color="auto"/>
            </w:tcBorders>
          </w:tcPr>
          <w:p w:rsidR="00691D24" w:rsidRPr="00691D24" w:rsidRDefault="00691D24" w:rsidP="00691D24">
            <w:pPr>
              <w:widowControl/>
              <w:tabs>
                <w:tab w:val="left" w:pos="432"/>
              </w:tabs>
              <w:overflowPunct/>
              <w:adjustRightInd/>
              <w:rPr>
                <w:rFonts w:ascii="Arial Narrow" w:hAnsi="Arial Narrow" w:cs="Arial Narrow"/>
                <w:b/>
                <w:bCs/>
                <w:i/>
                <w:iCs/>
                <w:kern w:val="0"/>
              </w:rPr>
            </w:pPr>
            <w:r w:rsidRPr="00691D24">
              <w:rPr>
                <w:rFonts w:ascii="Arial Narrow" w:hAnsi="Arial Narrow" w:cs="Arial Narrow"/>
                <w:kern w:val="0"/>
              </w:rPr>
              <w:t xml:space="preserve">Candidate does </w:t>
            </w:r>
            <w:proofErr w:type="gramStart"/>
            <w:r w:rsidRPr="00691D24">
              <w:rPr>
                <w:rFonts w:ascii="Arial Narrow" w:hAnsi="Arial Narrow" w:cs="Arial Narrow"/>
                <w:kern w:val="0"/>
              </w:rPr>
              <w:t>not  establish</w:t>
            </w:r>
            <w:proofErr w:type="gramEnd"/>
            <w:r w:rsidRPr="00691D24">
              <w:rPr>
                <w:rFonts w:ascii="Arial Narrow" w:hAnsi="Arial Narrow" w:cs="Arial Narrow"/>
                <w:kern w:val="0"/>
              </w:rPr>
              <w:t xml:space="preserve"> a classroom, school, and/or school district climate that supports the learning, development, emotional well-being, and physical well-being of a diverse student population; no evidence noted of  how the candidate effectively plans and implements teaching and assessment strategies that are inclusive of the experiences, academic, emotional, and physical needs, developmental levels, and interests of all P-12 students.</w:t>
            </w:r>
          </w:p>
        </w:tc>
        <w:tc>
          <w:tcPr>
            <w:tcW w:w="2250" w:type="dxa"/>
            <w:tcBorders>
              <w:left w:val="single" w:sz="8" w:space="0" w:color="auto"/>
            </w:tcBorders>
          </w:tcPr>
          <w:p w:rsidR="00691D24" w:rsidRPr="00691D24" w:rsidRDefault="00691D24" w:rsidP="00691D24">
            <w:pPr>
              <w:widowControl/>
              <w:tabs>
                <w:tab w:val="left" w:pos="432"/>
              </w:tabs>
              <w:overflowPunct/>
              <w:adjustRightInd/>
              <w:rPr>
                <w:rFonts w:ascii="Arial Narrow" w:hAnsi="Arial Narrow" w:cs="Arial Narrow"/>
                <w:kern w:val="0"/>
              </w:rPr>
            </w:pPr>
            <w:r w:rsidRPr="00691D24">
              <w:rPr>
                <w:rFonts w:ascii="Arial Narrow" w:hAnsi="Arial Narrow" w:cs="Arial Narrow"/>
                <w:kern w:val="0"/>
              </w:rPr>
              <w:t xml:space="preserve">Candidate demonstrates partiality in one of the following areas: (1) the establishment of a classroom, school, and/or school district climate that supports the learning, development, emotional well-being, and physical well-being of a diverse student population; </w:t>
            </w:r>
          </w:p>
          <w:p w:rsidR="00691D24" w:rsidRPr="00691D24" w:rsidRDefault="00691D24" w:rsidP="00691D24">
            <w:pPr>
              <w:widowControl/>
              <w:tabs>
                <w:tab w:val="left" w:pos="432"/>
              </w:tabs>
              <w:overflowPunct/>
              <w:adjustRightInd/>
              <w:rPr>
                <w:rFonts w:ascii="Arial Narrow" w:hAnsi="Arial Narrow" w:cs="Arial Narrow"/>
                <w:b/>
                <w:bCs/>
                <w:i/>
                <w:iCs/>
                <w:kern w:val="0"/>
              </w:rPr>
            </w:pPr>
            <w:r w:rsidRPr="00691D24">
              <w:rPr>
                <w:rFonts w:ascii="Arial Narrow" w:hAnsi="Arial Narrow" w:cs="Arial Narrow"/>
                <w:kern w:val="0"/>
              </w:rPr>
              <w:t xml:space="preserve">(2) </w:t>
            </w:r>
            <w:proofErr w:type="gramStart"/>
            <w:r w:rsidRPr="00691D24">
              <w:rPr>
                <w:rFonts w:ascii="Arial Narrow" w:hAnsi="Arial Narrow" w:cs="Arial Narrow"/>
                <w:kern w:val="0"/>
              </w:rPr>
              <w:t>plans</w:t>
            </w:r>
            <w:proofErr w:type="gramEnd"/>
            <w:r w:rsidRPr="00691D24">
              <w:rPr>
                <w:rFonts w:ascii="Arial Narrow" w:hAnsi="Arial Narrow" w:cs="Arial Narrow"/>
                <w:kern w:val="0"/>
              </w:rPr>
              <w:t xml:space="preserve"> and implements teaching and assessment strategies that are inclusive of the experiences; academic, emotional, and physical needs; developmental levels; and interests of all P-12 students. </w:t>
            </w:r>
          </w:p>
        </w:tc>
        <w:tc>
          <w:tcPr>
            <w:tcW w:w="1980" w:type="dxa"/>
            <w:tcBorders>
              <w:left w:val="single" w:sz="8" w:space="0" w:color="auto"/>
            </w:tcBorders>
          </w:tcPr>
          <w:p w:rsidR="00691D24" w:rsidRPr="00691D24" w:rsidRDefault="00691D24" w:rsidP="00691D24">
            <w:pPr>
              <w:widowControl/>
              <w:tabs>
                <w:tab w:val="left" w:pos="432"/>
              </w:tabs>
              <w:overflowPunct/>
              <w:adjustRightInd/>
              <w:rPr>
                <w:rFonts w:ascii="Arial Narrow" w:hAnsi="Arial Narrow" w:cs="Arial Narrow"/>
                <w:b/>
                <w:bCs/>
                <w:i/>
                <w:iCs/>
                <w:kern w:val="0"/>
              </w:rPr>
            </w:pPr>
            <w:r w:rsidRPr="00691D24">
              <w:rPr>
                <w:rFonts w:ascii="Arial Narrow" w:hAnsi="Arial Narrow" w:cs="Arial Narrow"/>
                <w:kern w:val="0"/>
              </w:rPr>
              <w:t xml:space="preserve">Candidate establishes a classroom, school, and/or school district climate that impartially supports the learning, development, emotional well-being, and physical well-being of a diverse student population. The candidate effectively plans and implements teaching and assessment strategies that are inclusive of the experiences; academic, emotional, and physical needs; developmental levels; and interests of all P-12 students. </w:t>
            </w:r>
          </w:p>
        </w:tc>
        <w:tc>
          <w:tcPr>
            <w:tcW w:w="1980" w:type="dxa"/>
            <w:tcBorders>
              <w:left w:val="single" w:sz="8" w:space="0" w:color="auto"/>
            </w:tcBorders>
          </w:tcPr>
          <w:p w:rsidR="00691D24" w:rsidRPr="00691D24" w:rsidRDefault="00691D24" w:rsidP="00691D24">
            <w:pPr>
              <w:widowControl/>
              <w:tabs>
                <w:tab w:val="left" w:pos="432"/>
              </w:tabs>
              <w:overflowPunct/>
              <w:adjustRightInd/>
              <w:rPr>
                <w:rFonts w:ascii="Arial Narrow" w:hAnsi="Arial Narrow" w:cs="Arial Narrow"/>
                <w:kern w:val="0"/>
              </w:rPr>
            </w:pPr>
          </w:p>
        </w:tc>
      </w:tr>
      <w:tr w:rsidR="00691D24" w:rsidRPr="00691D24" w:rsidTr="00D029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962" w:type="dxa"/>
            <w:tcBorders>
              <w:right w:val="single" w:sz="8" w:space="0" w:color="auto"/>
            </w:tcBorders>
          </w:tcPr>
          <w:p w:rsidR="00691D24" w:rsidRPr="00691D24" w:rsidRDefault="00691D24" w:rsidP="00691D24">
            <w:pPr>
              <w:widowControl/>
              <w:overflowPunct/>
              <w:adjustRightInd/>
              <w:rPr>
                <w:rFonts w:ascii="Arial Narrow" w:hAnsi="Arial Narrow" w:cs="Arial Narrow"/>
                <w:bCs/>
                <w:iCs/>
                <w:kern w:val="0"/>
              </w:rPr>
            </w:pPr>
            <w:r w:rsidRPr="00691D24">
              <w:rPr>
                <w:rFonts w:ascii="Arial Narrow" w:hAnsi="Arial Narrow" w:cs="Arial Narrow"/>
                <w:bCs/>
                <w:iCs/>
                <w:kern w:val="0"/>
              </w:rPr>
              <w:t xml:space="preserve">Candidate demonstrates professionalism as an educator within the </w:t>
            </w:r>
            <w:r w:rsidRPr="00691D24">
              <w:rPr>
                <w:rFonts w:ascii="Arial Narrow" w:hAnsi="Arial Narrow" w:cs="Arial Narrow"/>
                <w:bCs/>
                <w:iCs/>
                <w:kern w:val="0"/>
              </w:rPr>
              <w:lastRenderedPageBreak/>
              <w:t>professional community and through interactions with all stakeholders. (</w:t>
            </w:r>
            <w:proofErr w:type="spellStart"/>
            <w:r w:rsidRPr="00691D24">
              <w:rPr>
                <w:rFonts w:ascii="Arial Narrow" w:hAnsi="Arial Narrow" w:cs="Arial Narrow"/>
                <w:bCs/>
                <w:iCs/>
                <w:kern w:val="0"/>
              </w:rPr>
              <w:t>MCoE</w:t>
            </w:r>
            <w:proofErr w:type="spellEnd"/>
            <w:r w:rsidRPr="00691D24">
              <w:rPr>
                <w:rFonts w:ascii="Arial Narrow" w:hAnsi="Arial Narrow" w:cs="Arial Narrow"/>
                <w:bCs/>
                <w:iCs/>
                <w:kern w:val="0"/>
              </w:rPr>
              <w:t xml:space="preserve"> 1; CAEP A.1.1; GP 1 ; NBPTS- MC11; PSEL 1, 5, 6, 7, 8)</w:t>
            </w:r>
          </w:p>
          <w:p w:rsidR="00691D24" w:rsidRPr="00691D24" w:rsidRDefault="00691D24" w:rsidP="00691D24">
            <w:pPr>
              <w:widowControl/>
              <w:overflowPunct/>
              <w:adjustRightInd/>
              <w:rPr>
                <w:rFonts w:ascii="Arial Narrow" w:hAnsi="Arial Narrow" w:cs="Arial Narrow"/>
                <w:kern w:val="0"/>
              </w:rPr>
            </w:pPr>
          </w:p>
        </w:tc>
        <w:tc>
          <w:tcPr>
            <w:tcW w:w="216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lastRenderedPageBreak/>
              <w:t>Candidate does not demonstrate efforts to</w:t>
            </w:r>
            <w:r w:rsidRPr="00691D24">
              <w:rPr>
                <w:rFonts w:ascii="Arial Narrow" w:hAnsi="Arial Narrow" w:cs="Arial Narrow"/>
                <w:b/>
                <w:bCs/>
                <w:i/>
                <w:iCs/>
                <w:kern w:val="0"/>
              </w:rPr>
              <w:t xml:space="preserve"> e</w:t>
            </w:r>
            <w:r w:rsidRPr="00691D24">
              <w:rPr>
                <w:rFonts w:ascii="Arial Narrow" w:hAnsi="Arial Narrow" w:cs="Arial Narrow"/>
                <w:kern w:val="0"/>
              </w:rPr>
              <w:t xml:space="preserve">ngage in self-reflection and professional </w:t>
            </w:r>
            <w:r w:rsidRPr="00691D24">
              <w:rPr>
                <w:rFonts w:ascii="Arial Narrow" w:hAnsi="Arial Narrow" w:cs="Arial Narrow"/>
                <w:kern w:val="0"/>
              </w:rPr>
              <w:lastRenderedPageBreak/>
              <w:t>development, does not consistently display professional appearance and actions, including effective oral and written communication, and does not collaborate with professors, students, colleagues, families, and/or community members.</w:t>
            </w:r>
          </w:p>
        </w:tc>
        <w:tc>
          <w:tcPr>
            <w:tcW w:w="225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lastRenderedPageBreak/>
              <w:t xml:space="preserve">Candidate’s demonstration of professionalism is inconsistent or reveals engagement that does not </w:t>
            </w:r>
            <w:r w:rsidRPr="00691D24">
              <w:rPr>
                <w:rFonts w:ascii="Arial Narrow" w:hAnsi="Arial Narrow" w:cs="Arial Narrow"/>
                <w:bCs/>
                <w:iCs/>
                <w:kern w:val="0"/>
              </w:rPr>
              <w:lastRenderedPageBreak/>
              <w:t>result in improved practices or effective learning experiences in the P-12 setting in one of the following components: (1) self-reflection and professional development, (2) display of professional appearance and actions, including effective oral and written communication, and (3) collaboration with professors, students, colleagues, families, and/or community members.</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lastRenderedPageBreak/>
              <w:t>Candidate demonstrates consistent engagement</w:t>
            </w:r>
            <w:r w:rsidRPr="00691D24">
              <w:rPr>
                <w:rFonts w:ascii="Arial Narrow" w:hAnsi="Arial Narrow" w:cs="Arial Narrow"/>
                <w:kern w:val="0"/>
              </w:rPr>
              <w:t xml:space="preserve"> in self-reflection and </w:t>
            </w:r>
            <w:r w:rsidRPr="00691D24">
              <w:rPr>
                <w:rFonts w:ascii="Arial Narrow" w:hAnsi="Arial Narrow" w:cs="Arial Narrow"/>
                <w:kern w:val="0"/>
              </w:rPr>
              <w:lastRenderedPageBreak/>
              <w:t>professional development that results in improvement in practices; consistent display of professional appearance and actions, including effective oral and written communication; and consistent collaboration with professors, students, colleagues, families, and/or community members that results in effective learning experiences in the P-12 setting.</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Cs/>
                <w:iCs/>
                <w:kern w:val="0"/>
              </w:rPr>
            </w:pPr>
          </w:p>
        </w:tc>
      </w:tr>
      <w:tr w:rsidR="00691D24" w:rsidRPr="00691D24" w:rsidTr="00D029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962" w:type="dxa"/>
            <w:tcBorders>
              <w:right w:val="single" w:sz="8" w:space="0" w:color="auto"/>
            </w:tcBorders>
          </w:tcPr>
          <w:p w:rsidR="00691D24" w:rsidRPr="00691D24" w:rsidRDefault="00691D24" w:rsidP="00691D24">
            <w:pPr>
              <w:widowControl/>
              <w:overflowPunct/>
              <w:adjustRightInd/>
              <w:rPr>
                <w:rFonts w:ascii="Arial Narrow" w:hAnsi="Arial Narrow" w:cs="Arial Narrow"/>
                <w:bCs/>
                <w:iCs/>
                <w:kern w:val="0"/>
              </w:rPr>
            </w:pPr>
            <w:r w:rsidRPr="00691D24">
              <w:rPr>
                <w:rFonts w:ascii="Arial Narrow" w:hAnsi="Arial Narrow" w:cs="Arial Narrow"/>
                <w:bCs/>
                <w:iCs/>
                <w:kern w:val="0"/>
              </w:rPr>
              <w:t xml:space="preserve"> Candidate demonstrates resourcefulness as a professional educator. (</w:t>
            </w:r>
            <w:proofErr w:type="spellStart"/>
            <w:r w:rsidRPr="00691D24">
              <w:rPr>
                <w:rFonts w:ascii="Arial Narrow" w:hAnsi="Arial Narrow" w:cs="Arial Narrow"/>
                <w:bCs/>
                <w:iCs/>
                <w:kern w:val="0"/>
              </w:rPr>
              <w:t>MCoE</w:t>
            </w:r>
            <w:proofErr w:type="spellEnd"/>
            <w:r w:rsidRPr="00691D24">
              <w:rPr>
                <w:rFonts w:ascii="Arial Narrow" w:hAnsi="Arial Narrow" w:cs="Arial Narrow"/>
                <w:bCs/>
                <w:iCs/>
                <w:kern w:val="0"/>
              </w:rPr>
              <w:t xml:space="preserve"> 1; CAEP A.1.1; GP 1 ; NBPTS- MC11;</w:t>
            </w:r>
            <w:r w:rsidRPr="00691D24">
              <w:rPr>
                <w:kern w:val="0"/>
                <w:sz w:val="24"/>
                <w:szCs w:val="24"/>
              </w:rPr>
              <w:t xml:space="preserve"> </w:t>
            </w:r>
            <w:r w:rsidRPr="00691D24">
              <w:rPr>
                <w:rFonts w:ascii="Arial Narrow" w:hAnsi="Arial Narrow" w:cs="Arial Narrow"/>
                <w:bCs/>
                <w:iCs/>
                <w:kern w:val="0"/>
              </w:rPr>
              <w:t>PSEL 2, 6, 7, 8)</w:t>
            </w:r>
          </w:p>
          <w:p w:rsidR="00691D24" w:rsidRPr="00691D24" w:rsidRDefault="00691D24" w:rsidP="00691D24">
            <w:pPr>
              <w:widowControl/>
              <w:tabs>
                <w:tab w:val="left" w:pos="432"/>
              </w:tabs>
              <w:overflowPunct/>
              <w:adjustRightInd/>
              <w:rPr>
                <w:rFonts w:ascii="Arial Narrow" w:hAnsi="Arial Narrow" w:cs="Arial Narrow"/>
                <w:kern w:val="0"/>
              </w:rPr>
            </w:pPr>
            <w:r w:rsidRPr="00691D24">
              <w:rPr>
                <w:rFonts w:ascii="Arial Narrow" w:hAnsi="Arial Narrow" w:cs="Arial Narrow"/>
                <w:kern w:val="0"/>
              </w:rPr>
              <w:t xml:space="preserve"> </w:t>
            </w:r>
          </w:p>
        </w:tc>
        <w:tc>
          <w:tcPr>
            <w:tcW w:w="2160" w:type="dxa"/>
            <w:tcBorders>
              <w:left w:val="single" w:sz="8" w:space="0" w:color="auto"/>
            </w:tcBorders>
          </w:tcPr>
          <w:p w:rsidR="00691D24" w:rsidRPr="00691D24" w:rsidRDefault="00691D24" w:rsidP="00691D24">
            <w:pPr>
              <w:widowControl/>
              <w:overflowPunct/>
              <w:adjustRightInd/>
              <w:rPr>
                <w:rFonts w:ascii="Arial Narrow" w:hAnsi="Arial Narrow" w:cs="Arial Narrow"/>
                <w:bCs/>
                <w:i/>
                <w:iCs/>
                <w:kern w:val="0"/>
              </w:rPr>
            </w:pPr>
            <w:r w:rsidRPr="00691D24">
              <w:rPr>
                <w:rFonts w:ascii="Arial Narrow" w:hAnsi="Arial Narrow" w:cs="Arial Narrow"/>
                <w:bCs/>
                <w:iCs/>
                <w:kern w:val="0"/>
              </w:rPr>
              <w:t>Candidate demonstrates lack of resourcefulness through the inability to self-motivate and motivate others, act in a proactive manner by anticipating what a situation calls for and responding appropriately, or use personal talents to enhance professional functioning, and adapts willingly to constructive change.</w:t>
            </w:r>
          </w:p>
        </w:tc>
        <w:tc>
          <w:tcPr>
            <w:tcW w:w="225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t xml:space="preserve">Candidate’s demonstration of resourcefulness </w:t>
            </w:r>
            <w:proofErr w:type="gramStart"/>
            <w:r w:rsidRPr="00691D24">
              <w:rPr>
                <w:rFonts w:ascii="Arial Narrow" w:hAnsi="Arial Narrow" w:cs="Arial Narrow"/>
                <w:bCs/>
                <w:iCs/>
                <w:kern w:val="0"/>
              </w:rPr>
              <w:t>lacks  one</w:t>
            </w:r>
            <w:proofErr w:type="gramEnd"/>
            <w:r w:rsidRPr="00691D24">
              <w:rPr>
                <w:rFonts w:ascii="Arial Narrow" w:hAnsi="Arial Narrow" w:cs="Arial Narrow"/>
                <w:bCs/>
                <w:iCs/>
                <w:kern w:val="0"/>
              </w:rPr>
              <w:t xml:space="preserve"> of the following components: (1) ability to self-motivate and motivate others; (2) ability to act in a proactive manner by anticipating what a situation calls for and responding appropriately; or (3) ability to use personal talents to enhance professional functioning; and adapt willingly to constructive change.</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Cs/>
                <w:i/>
                <w:iCs/>
                <w:kern w:val="0"/>
              </w:rPr>
            </w:pPr>
            <w:r w:rsidRPr="00691D24">
              <w:rPr>
                <w:rFonts w:ascii="Arial Narrow" w:hAnsi="Arial Narrow" w:cs="Arial Narrow"/>
                <w:bCs/>
                <w:iCs/>
                <w:kern w:val="0"/>
              </w:rPr>
              <w:t>Candidate demonstrates resourcefulness through the ability to self-motivate and motivate others,</w:t>
            </w:r>
            <w:r w:rsidRPr="00691D24">
              <w:rPr>
                <w:rFonts w:ascii="Arial Narrow" w:hAnsi="Arial Narrow" w:cs="Arial Narrow"/>
                <w:bCs/>
                <w:i/>
                <w:iCs/>
                <w:kern w:val="0"/>
              </w:rPr>
              <w:t xml:space="preserve"> </w:t>
            </w:r>
            <w:r w:rsidRPr="00691D24">
              <w:rPr>
                <w:rFonts w:ascii="Arial Narrow" w:hAnsi="Arial Narrow" w:cs="Arial Narrow"/>
                <w:kern w:val="0"/>
              </w:rPr>
              <w:t>act in a proactive manner by anticipating what a situation calls for and responding appropriately, use personal talents to enhance professional functioning, and adapt willingly to constructive change.</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Cs/>
                <w:iCs/>
                <w:kern w:val="0"/>
              </w:rPr>
            </w:pPr>
          </w:p>
        </w:tc>
      </w:tr>
      <w:tr w:rsidR="00691D24" w:rsidRPr="00691D24" w:rsidTr="00D029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962" w:type="dxa"/>
            <w:tcBorders>
              <w:right w:val="single" w:sz="8" w:space="0" w:color="auto"/>
            </w:tcBorders>
          </w:tcPr>
          <w:p w:rsidR="00691D24" w:rsidRPr="00691D24" w:rsidRDefault="00691D24" w:rsidP="00691D24">
            <w:pPr>
              <w:widowControl/>
              <w:overflowPunct/>
              <w:adjustRightInd/>
              <w:rPr>
                <w:rFonts w:ascii="Arial Narrow" w:hAnsi="Arial Narrow" w:cs="Arial Narrow"/>
                <w:kern w:val="0"/>
              </w:rPr>
            </w:pPr>
            <w:r w:rsidRPr="00691D24">
              <w:rPr>
                <w:rFonts w:ascii="Arial Narrow" w:hAnsi="Arial Narrow" w:cs="Arial Narrow"/>
                <w:bCs/>
                <w:iCs/>
                <w:kern w:val="0"/>
              </w:rPr>
              <w:t>Candidate demonstrates dependability in the college classroom and school settings.</w:t>
            </w:r>
            <w:r w:rsidRPr="00691D24">
              <w:rPr>
                <w:rFonts w:ascii="Arial Narrow" w:hAnsi="Arial Narrow" w:cs="Arial Narrow"/>
                <w:b/>
                <w:bCs/>
                <w:i/>
                <w:iCs/>
                <w:kern w:val="0"/>
              </w:rPr>
              <w:t xml:space="preserve"> </w:t>
            </w:r>
            <w:r w:rsidRPr="00691D24">
              <w:rPr>
                <w:rFonts w:ascii="Arial Narrow" w:hAnsi="Arial Narrow" w:cs="Arial Narrow"/>
                <w:bCs/>
                <w:iCs/>
                <w:kern w:val="0"/>
              </w:rPr>
              <w:t>(</w:t>
            </w:r>
            <w:proofErr w:type="spellStart"/>
            <w:r w:rsidRPr="00691D24">
              <w:rPr>
                <w:rFonts w:ascii="Arial Narrow" w:hAnsi="Arial Narrow" w:cs="Arial Narrow"/>
                <w:bCs/>
                <w:iCs/>
                <w:kern w:val="0"/>
              </w:rPr>
              <w:t>MCoE</w:t>
            </w:r>
            <w:proofErr w:type="spellEnd"/>
            <w:r w:rsidRPr="00691D24">
              <w:rPr>
                <w:rFonts w:ascii="Arial Narrow" w:hAnsi="Arial Narrow" w:cs="Arial Narrow"/>
                <w:bCs/>
                <w:iCs/>
                <w:kern w:val="0"/>
              </w:rPr>
              <w:t xml:space="preserve"> 5; CAEP A.1.1; GP 1 ; NBPTS- MC11;</w:t>
            </w:r>
            <w:r w:rsidRPr="00691D24">
              <w:rPr>
                <w:kern w:val="0"/>
                <w:sz w:val="24"/>
                <w:szCs w:val="24"/>
              </w:rPr>
              <w:t xml:space="preserve"> </w:t>
            </w:r>
            <w:r w:rsidRPr="00691D24">
              <w:rPr>
                <w:rFonts w:ascii="Arial Narrow" w:hAnsi="Arial Narrow" w:cs="Arial Narrow"/>
                <w:bCs/>
                <w:iCs/>
                <w:kern w:val="0"/>
              </w:rPr>
              <w:t>PSEL 2, 10 )</w:t>
            </w:r>
          </w:p>
          <w:p w:rsidR="00691D24" w:rsidRPr="00691D24" w:rsidRDefault="00691D24" w:rsidP="00691D24">
            <w:pPr>
              <w:widowControl/>
              <w:overflowPunct/>
              <w:adjustRightInd/>
              <w:rPr>
                <w:rFonts w:ascii="Arial Narrow" w:hAnsi="Arial Narrow" w:cs="Arial Narrow"/>
                <w:kern w:val="0"/>
              </w:rPr>
            </w:pPr>
            <w:r w:rsidRPr="00691D24">
              <w:rPr>
                <w:rFonts w:ascii="Arial Narrow" w:hAnsi="Arial Narrow" w:cs="Arial Narrow"/>
                <w:kern w:val="0"/>
              </w:rPr>
              <w:t xml:space="preserve"> </w:t>
            </w:r>
          </w:p>
        </w:tc>
        <w:tc>
          <w:tcPr>
            <w:tcW w:w="216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t>Candidate fails to demonstrate dependability through consistent, punctual, and meaningful participation in all college classes and the P-12 settings, and fulfillment of all assigned responsibilities within the college classroom and P-12 settings</w:t>
            </w:r>
          </w:p>
        </w:tc>
        <w:tc>
          <w:tcPr>
            <w:tcW w:w="225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t>Candidate demonstrates lack of dependability in one of the following components: (1) consistent, punctual, and meaningful participation in all college classes and the P-12 settings, or (2) fulfillment of all assigned responsibilities within the college classroom and P-12 settings.</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t xml:space="preserve">Candidate demonstrates dependability through consistent, punctual, and meaningful participation in </w:t>
            </w:r>
            <w:r w:rsidRPr="00691D24">
              <w:rPr>
                <w:rFonts w:ascii="Arial Narrow" w:hAnsi="Arial Narrow" w:cs="Arial Narrow"/>
                <w:kern w:val="0"/>
              </w:rPr>
              <w:t xml:space="preserve">all college classes and the P-12 settings, and fulfillment of all assigned responsibilities within the college classroom and P-12 settings. </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Cs/>
                <w:iCs/>
                <w:kern w:val="0"/>
              </w:rPr>
            </w:pPr>
          </w:p>
        </w:tc>
      </w:tr>
      <w:tr w:rsidR="00691D24" w:rsidRPr="00691D24" w:rsidTr="00D029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962" w:type="dxa"/>
            <w:tcBorders>
              <w:righ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t xml:space="preserve">Candidate demonstrates a commitment to maintain knowledge and understanding of current research and instructional data and the use of both to inform teaching </w:t>
            </w:r>
            <w:r w:rsidRPr="00691D24">
              <w:rPr>
                <w:rFonts w:ascii="Arial Narrow" w:hAnsi="Arial Narrow" w:cs="Arial Narrow"/>
                <w:bCs/>
                <w:iCs/>
                <w:kern w:val="0"/>
              </w:rPr>
              <w:lastRenderedPageBreak/>
              <w:t>practices. (</w:t>
            </w:r>
            <w:proofErr w:type="spellStart"/>
            <w:r w:rsidRPr="00691D24">
              <w:rPr>
                <w:rFonts w:ascii="Arial Narrow" w:hAnsi="Arial Narrow" w:cs="Arial Narrow"/>
                <w:bCs/>
                <w:iCs/>
                <w:kern w:val="0"/>
              </w:rPr>
              <w:t>MCoE</w:t>
            </w:r>
            <w:proofErr w:type="spellEnd"/>
            <w:r w:rsidRPr="00691D24">
              <w:rPr>
                <w:rFonts w:ascii="Arial Narrow" w:hAnsi="Arial Narrow" w:cs="Arial Narrow"/>
                <w:bCs/>
                <w:iCs/>
                <w:kern w:val="0"/>
              </w:rPr>
              <w:t xml:space="preserve"> 1; CAEP A.1.1; GP 1 ; NBPTS- MC11;</w:t>
            </w:r>
            <w:r w:rsidRPr="00691D24">
              <w:rPr>
                <w:kern w:val="0"/>
                <w:sz w:val="24"/>
                <w:szCs w:val="24"/>
              </w:rPr>
              <w:t xml:space="preserve"> </w:t>
            </w:r>
            <w:r w:rsidRPr="00691D24">
              <w:rPr>
                <w:rFonts w:ascii="Arial Narrow" w:hAnsi="Arial Narrow" w:cs="Arial Narrow"/>
                <w:bCs/>
                <w:iCs/>
                <w:kern w:val="0"/>
              </w:rPr>
              <w:t>PSEL 2, 3, 4, 5, 6, 7)</w:t>
            </w:r>
          </w:p>
          <w:p w:rsidR="00691D24" w:rsidRPr="00691D24" w:rsidRDefault="00691D24" w:rsidP="00691D24">
            <w:pPr>
              <w:widowControl/>
              <w:overflowPunct/>
              <w:adjustRightInd/>
              <w:rPr>
                <w:rFonts w:ascii="Arial Narrow" w:hAnsi="Arial Narrow" w:cs="Arial Narrow"/>
                <w:kern w:val="0"/>
              </w:rPr>
            </w:pPr>
            <w:r w:rsidRPr="00691D24">
              <w:rPr>
                <w:rFonts w:ascii="Arial Narrow" w:hAnsi="Arial Narrow" w:cs="Arial Narrow"/>
                <w:kern w:val="0"/>
              </w:rPr>
              <w:t xml:space="preserve"> </w:t>
            </w:r>
          </w:p>
        </w:tc>
        <w:tc>
          <w:tcPr>
            <w:tcW w:w="216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lastRenderedPageBreak/>
              <w:t xml:space="preserve">Candidate does not demonstrate efforts to stay abreast of current </w:t>
            </w:r>
            <w:r w:rsidRPr="00691D24">
              <w:rPr>
                <w:rFonts w:ascii="Arial Narrow" w:hAnsi="Arial Narrow" w:cs="Arial Narrow"/>
                <w:kern w:val="0"/>
              </w:rPr>
              <w:t xml:space="preserve">professional literature in his/her field of study, does not implement research-based strategies in his/her practice, and does not use data to make decisions </w:t>
            </w:r>
            <w:r w:rsidRPr="00691D24">
              <w:rPr>
                <w:rFonts w:ascii="Arial Narrow" w:hAnsi="Arial Narrow" w:cs="Arial Narrow"/>
                <w:kern w:val="0"/>
              </w:rPr>
              <w:lastRenderedPageBreak/>
              <w:t>regarding learning and teaching.</w:t>
            </w:r>
          </w:p>
        </w:tc>
        <w:tc>
          <w:tcPr>
            <w:tcW w:w="225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lastRenderedPageBreak/>
              <w:t xml:space="preserve">Candidate demonstrates partial commitment to stay abreast of current professional literature in </w:t>
            </w:r>
            <w:r w:rsidRPr="00691D24">
              <w:rPr>
                <w:rFonts w:ascii="Arial Narrow" w:hAnsi="Arial Narrow" w:cs="Arial Narrow"/>
                <w:kern w:val="0"/>
              </w:rPr>
              <w:t xml:space="preserve">his/her field of study by the inconsistent and/or  </w:t>
            </w:r>
            <w:r w:rsidRPr="00691D24">
              <w:rPr>
                <w:rFonts w:ascii="Arial Narrow" w:hAnsi="Arial Narrow" w:cs="Arial Narrow"/>
                <w:bCs/>
                <w:iCs/>
                <w:kern w:val="0"/>
              </w:rPr>
              <w:t xml:space="preserve">incorrect implementation of </w:t>
            </w:r>
            <w:r w:rsidRPr="00691D24">
              <w:rPr>
                <w:rFonts w:ascii="Arial Narrow" w:hAnsi="Arial Narrow" w:cs="Arial Narrow"/>
                <w:kern w:val="0"/>
              </w:rPr>
              <w:t xml:space="preserve">research-based strategies in his/her practice, or </w:t>
            </w:r>
            <w:r w:rsidRPr="00691D24">
              <w:rPr>
                <w:rFonts w:ascii="Arial Narrow" w:hAnsi="Arial Narrow" w:cs="Arial Narrow"/>
                <w:kern w:val="0"/>
              </w:rPr>
              <w:lastRenderedPageBreak/>
              <w:t>demonstrates inconsistencies in data usage or does not use data to support decision making.</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
                <w:bCs/>
                <w:i/>
                <w:iCs/>
                <w:kern w:val="0"/>
              </w:rPr>
            </w:pPr>
            <w:r w:rsidRPr="00691D24">
              <w:rPr>
                <w:rFonts w:ascii="Arial Narrow" w:hAnsi="Arial Narrow" w:cs="Arial Narrow"/>
                <w:bCs/>
                <w:iCs/>
                <w:kern w:val="0"/>
              </w:rPr>
              <w:lastRenderedPageBreak/>
              <w:t xml:space="preserve">Candidate demonstrates full commitment to inquiry through demonstration of current knowledge of  </w:t>
            </w:r>
            <w:r w:rsidRPr="00691D24">
              <w:rPr>
                <w:rFonts w:ascii="Arial Narrow" w:hAnsi="Arial Narrow" w:cs="Arial Narrow"/>
                <w:kern w:val="0"/>
              </w:rPr>
              <w:t xml:space="preserve">professional literature in his/her field of study, correct implementation of research-based </w:t>
            </w:r>
            <w:r w:rsidRPr="00691D24">
              <w:rPr>
                <w:rFonts w:ascii="Arial Narrow" w:hAnsi="Arial Narrow" w:cs="Arial Narrow"/>
                <w:kern w:val="0"/>
              </w:rPr>
              <w:lastRenderedPageBreak/>
              <w:t>strategies in his/her practice, and demonstrates proficiencies in the use of data-driven  decision making.</w:t>
            </w:r>
          </w:p>
        </w:tc>
        <w:tc>
          <w:tcPr>
            <w:tcW w:w="1980" w:type="dxa"/>
            <w:tcBorders>
              <w:left w:val="single" w:sz="8" w:space="0" w:color="auto"/>
            </w:tcBorders>
          </w:tcPr>
          <w:p w:rsidR="00691D24" w:rsidRPr="00691D24" w:rsidRDefault="00691D24" w:rsidP="00691D24">
            <w:pPr>
              <w:widowControl/>
              <w:overflowPunct/>
              <w:adjustRightInd/>
              <w:rPr>
                <w:rFonts w:ascii="Arial Narrow" w:hAnsi="Arial Narrow" w:cs="Arial Narrow"/>
                <w:bCs/>
                <w:iCs/>
                <w:kern w:val="0"/>
              </w:rPr>
            </w:pPr>
          </w:p>
        </w:tc>
      </w:tr>
    </w:tbl>
    <w:p w:rsidR="00EA1D2C" w:rsidRDefault="00EA1D2C"/>
    <w:sectPr w:rsidR="00EA1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D24"/>
    <w:rsid w:val="00691D24"/>
    <w:rsid w:val="00EA1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4CE15-5F29-4FED-BCFF-9A928D7A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D24"/>
    <w:pPr>
      <w:widowControl w:val="0"/>
      <w:overflowPunct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91D24"/>
    <w:rPr>
      <w:color w:val="0000FF"/>
      <w:u w:val="single"/>
    </w:rPr>
  </w:style>
  <w:style w:type="paragraph" w:customStyle="1" w:styleId="Default">
    <w:name w:val="Default"/>
    <w:rsid w:val="00691D2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askstre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 Snow</dc:creator>
  <cp:keywords/>
  <dc:description/>
  <cp:lastModifiedBy>Corlis Snow</cp:lastModifiedBy>
  <cp:revision>1</cp:revision>
  <dcterms:created xsi:type="dcterms:W3CDTF">2019-09-20T21:14:00Z</dcterms:created>
  <dcterms:modified xsi:type="dcterms:W3CDTF">2019-09-20T21:24:00Z</dcterms:modified>
</cp:coreProperties>
</file>